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i w:val="1"/>
          <w:iCs w:val="1"/>
          <w:color w:val="000000"/>
          <w:sz w:val="30"/>
          <w:szCs w:val="30"/>
        </w:rPr>
      </w:pPr>
      <w:r w:rsidDel="00000000" w:rsidR="00000000" w:rsidRPr="00000000">
        <w:rPr>
          <w:rFonts w:ascii="Times New Roman" w:cs="Times New Roman" w:eastAsia="Times New Roman" w:hAnsi="Times New Roman"/>
          <w:b w:val="1"/>
          <w:bCs w:val="1"/>
          <w:color w:val="000000"/>
          <w:sz w:val="30"/>
          <w:szCs w:val="30"/>
          <w:rtl w:val="0"/>
        </w:rPr>
        <w:t xml:space="preserve">TAJUK ABSTRAK DALAM FON </w:t>
      </w:r>
      <w:r w:rsidDel="00000000" w:rsidR="00000000" w:rsidRPr="00000000">
        <w:rPr>
          <w:rFonts w:ascii="Times New Roman" w:cs="Times New Roman" w:eastAsia="Times New Roman" w:hAnsi="Times New Roman"/>
          <w:b w:val="1"/>
          <w:bCs w:val="1"/>
          <w:i w:val="1"/>
          <w:iCs w:val="1"/>
          <w:color w:val="000000"/>
          <w:sz w:val="30"/>
          <w:szCs w:val="30"/>
          <w:rtl w:val="0"/>
        </w:rPr>
        <w:t xml:space="preserve">TIMES NEW ROMA</w:t>
      </w:r>
      <w:r w:rsidDel="00000000" w:rsidR="00000000" w:rsidRPr="00000000">
        <w:rPr>
          <w:rFonts w:ascii="Times New Roman" w:cs="Times New Roman" w:eastAsia="Times New Roman" w:hAnsi="Times New Roman"/>
          <w:b w:val="1"/>
          <w:bCs w:val="1"/>
          <w:i w:val="1"/>
          <w:iCs w:val="1"/>
          <w:sz w:val="30"/>
          <w:szCs w:val="30"/>
          <w:rtl w:val="0"/>
        </w:rPr>
        <w:t xml:space="preserve">N</w:t>
      </w:r>
      <w:r w:rsidDel="00000000" w:rsidR="00000000" w:rsidRPr="00000000">
        <w:rPr>
          <w:rFonts w:ascii="Times New Roman" w:cs="Times New Roman" w:eastAsia="Times New Roman" w:hAnsi="Times New Roman"/>
          <w:b w:val="1"/>
          <w:bCs w:val="1"/>
          <w:color w:val="000000"/>
          <w:sz w:val="30"/>
          <w:szCs w:val="30"/>
          <w:rtl w:val="0"/>
        </w:rPr>
        <w:t xml:space="preserve">: SAIZ-14 TITIK, TEBAL, HURUF BESAR, </w:t>
      </w:r>
      <w:r w:rsidDel="00000000" w:rsidR="00000000" w:rsidRPr="00000000">
        <w:rPr>
          <w:rFonts w:ascii="Times New Roman" w:cs="Times New Roman" w:eastAsia="Times New Roman" w:hAnsi="Times New Roman"/>
          <w:b w:val="1"/>
          <w:bCs w:val="1"/>
          <w:i w:val="1"/>
          <w:iCs w:val="1"/>
          <w:color w:val="000000"/>
          <w:sz w:val="30"/>
          <w:szCs w:val="30"/>
          <w:rtl w:val="0"/>
        </w:rPr>
        <w:t xml:space="preserve">JUSTIFIED</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Pengarang Pertama</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color w:val="000000"/>
          <w:sz w:val="24"/>
          <w:szCs w:val="24"/>
          <w:rtl w:val="0"/>
        </w:rPr>
        <w:t xml:space="preserve">, Pengarang Kedua</w:t>
      </w:r>
      <w:r w:rsidDel="00000000" w:rsidR="00000000" w:rsidRPr="00000000">
        <w:rPr>
          <w:rFonts w:ascii="Times New Roman" w:cs="Times New Roman" w:eastAsia="Times New Roman" w:hAnsi="Times New Roman"/>
          <w:color w:val="000000"/>
          <w:sz w:val="24"/>
          <w:szCs w:val="24"/>
          <w:vertAlign w:val="superscript"/>
          <w:rtl w:val="0"/>
        </w:rPr>
        <w:t xml:space="preserve">2</w:t>
      </w:r>
      <w:r w:rsidDel="00000000" w:rsidR="00000000" w:rsidRPr="00000000">
        <w:rPr>
          <w:rFonts w:ascii="Times New Roman" w:cs="Times New Roman" w:eastAsia="Times New Roman" w:hAnsi="Times New Roman"/>
          <w:color w:val="000000"/>
          <w:sz w:val="24"/>
          <w:szCs w:val="24"/>
          <w:rtl w:val="0"/>
        </w:rPr>
        <w:t xml:space="preserve">, Pengarang Ketiga</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Fonts w:ascii="Times New Roman" w:cs="Times New Roman" w:eastAsia="Times New Roman" w:hAnsi="Times New Roman"/>
          <w:color w:val="000000"/>
          <w:sz w:val="24"/>
          <w:szCs w:val="24"/>
          <w:rtl w:val="0"/>
        </w:rPr>
        <w:t xml:space="preserve"> dalam fon Times New Roman: saiz-12 mata, perenggan yang dibenarkan (Maksimum 6 Pengarang)</w:t>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1Institusi, negara dalam fon Times New Roman: saiz-11 mata, miring, perenggan yang dibenarkan</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2Institusi, negara</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vertAlign w:val="superscript"/>
          <w:rtl w:val="0"/>
        </w:rPr>
        <w:t xml:space="preserve">3Institusi, negara</w:t>
      </w: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Penulis Korespondensi: </w:t>
      </w:r>
      <w:r w:rsidDel="00000000" w:rsidR="00000000" w:rsidRPr="00000000">
        <w:rPr>
          <w:rFonts w:ascii="Times New Roman" w:cs="Times New Roman" w:eastAsia="Times New Roman" w:hAnsi="Times New Roman"/>
          <w:i w:val="1"/>
          <w:iCs w:val="1"/>
          <w:color w:val="000000"/>
          <w:rtl w:val="0"/>
        </w:rPr>
        <w:t xml:space="preserve">xxx@xxx.edu.my dalam fon Times New Roman: saiz-11 mata, </w:t>
      </w:r>
      <w:r w:rsidDel="00000000" w:rsidR="00000000" w:rsidRPr="00000000">
        <w:rPr>
          <w:rFonts w:ascii="Times New Roman" w:cs="Times New Roman" w:eastAsia="Times New Roman" w:hAnsi="Times New Roman"/>
          <w:i w:val="1"/>
          <w:iCs w:val="1"/>
          <w:rtl w:val="0"/>
        </w:rPr>
        <w:t xml:space="preserve">miring,</w:t>
      </w:r>
      <w:r w:rsidDel="00000000" w:rsidR="00000000" w:rsidRPr="00000000">
        <w:rPr>
          <w:rFonts w:ascii="Times New Roman" w:cs="Times New Roman" w:eastAsia="Times New Roman" w:hAnsi="Times New Roman"/>
          <w:i w:val="1"/>
          <w:iCs w:val="1"/>
          <w:color w:val="000000"/>
          <w:rtl w:val="0"/>
        </w:rPr>
        <w:t xml:space="preserve"> justified</w:t>
      </w:r>
      <w:r w:rsidDel="00000000" w:rsidR="00000000" w:rsidRPr="00000000">
        <w:rPr>
          <w:rFonts w:ascii="Times New Roman" w:cs="Times New Roman" w:eastAsia="Times New Roman" w:hAnsi="Times New Roman"/>
          <w:color w:val="000000"/>
          <w:rtl w:val="0"/>
        </w:rPr>
        <w:br w:type="textWrapping"/>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Abstrak. </w:t>
      </w:r>
      <w:r w:rsidDel="00000000" w:rsidR="00000000" w:rsidRPr="00000000">
        <w:rPr>
          <w:rFonts w:ascii="Times New Roman" w:cs="Times New Roman" w:eastAsia="Times New Roman" w:hAnsi="Times New Roman"/>
          <w:rtl w:val="0"/>
        </w:rPr>
        <w:t xml:space="preserve">Abstrak hendaklah ditulis dalam satu perenggan sahaja tanpa sebarang lekukan (indent). Ia perlulah menyediakan ringkasan komprehensif bagi keseluruhan kertas kerja yang merangkumi latar belakang, tujuan, metodologi, keputusan, dan kesimpulan, dengan had panjang antara 150 hingga 300 patah perkataan. Teks utama abstrak mestilah menggunakan fon Times New Roman bersaiz 11 mata, dengan format perenggan 'justified' (rata kiri dan kanan) serta menggunakan jarak baris tunggal (single-line spacing). Sila taip atau tampal teks anda terus ke dalam fail ini dengan memastikan ukuran margin adalah 2.54 cm di semua bahagian. Pastikan juga tiada sebarang rajah, jadual, nombor statistik berbentuk grafik, atau rujukan dimasukkan ke dalam abstrak.</w:t>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Kata kunci. </w:t>
      </w:r>
      <w:r w:rsidDel="00000000" w:rsidR="00000000" w:rsidRPr="00000000">
        <w:rPr>
          <w:rFonts w:ascii="Times New Roman" w:cs="Times New Roman" w:eastAsia="Times New Roman" w:hAnsi="Times New Roman"/>
          <w:rtl w:val="0"/>
        </w:rPr>
        <w:t xml:space="preserve">Tunggal, Ringkasan, Had Perkataan maksimum lima perkataan</w:t>
        <w:br w:type="textWrapping"/>
      </w:r>
      <w:r w:rsidDel="00000000" w:rsidR="00000000" w:rsidRPr="00000000">
        <w:rPr>
          <w:rtl w:val="0"/>
        </w:rPr>
      </w:r>
    </w:p>
    <w:p w:rsidR="00000000" w:rsidDel="00000000" w:rsidP="00000000" w:rsidRDefault="00000000" w:rsidRPr="00000000" w14:paraId="0000000E">
      <w:pPr>
        <w:spacing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F">
      <w:pPr>
        <w:spacing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0">
      <w:pPr>
        <w:spacing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1">
      <w:pPr>
        <w:spacing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2">
      <w:pPr>
        <w:spacing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3">
      <w:pPr>
        <w:spacing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4">
      <w:pPr>
        <w:spacing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5">
      <w:pPr>
        <w:spacing w:line="240" w:lineRule="auto"/>
        <w:jc w:val="both"/>
        <w:rPr>
          <w:rFonts w:ascii="Book Antiqua" w:cs="Book Antiqua" w:eastAsia="Book Antiqua" w:hAnsi="Book Antiqua"/>
        </w:rPr>
      </w:pPr>
      <w:r w:rsidDel="00000000" w:rsidR="00000000" w:rsidRPr="00000000">
        <w:rPr>
          <w:rtl w:val="0"/>
        </w:rPr>
      </w:r>
    </w:p>
    <w:sectPr>
      <w:headerReference r:id="rId7" w:type="default"/>
      <w:pgSz w:h="14173" w:w="9978"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Pr>
      <w:pict>
        <v:shape id="WordPictureWatermark1" style="position:absolute;width:532.35pt;height:752.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M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JRS1Rg7gz98mSg9vZfTeyqL1A==">CgMxLjA4AHIhMTAxdy1ZNEZxRWp4TThYWFEwUHYybF9sVmthUVFTSVlO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